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85" w:rsidRPr="00572007" w:rsidRDefault="00363885" w:rsidP="00572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007">
        <w:rPr>
          <w:rFonts w:ascii="Times New Roman" w:hAnsi="Times New Roman" w:cs="Times New Roman"/>
          <w:b/>
          <w:sz w:val="28"/>
          <w:szCs w:val="28"/>
        </w:rPr>
        <w:t>Статья 14.2. Обеспечение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</w:t>
      </w:r>
    </w:p>
    <w:p w:rsidR="00363885" w:rsidRPr="00572007" w:rsidRDefault="00363885" w:rsidP="00572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007">
        <w:rPr>
          <w:rFonts w:ascii="Times New Roman" w:hAnsi="Times New Roman" w:cs="Times New Roman"/>
          <w:sz w:val="24"/>
          <w:szCs w:val="24"/>
        </w:rPr>
        <w:t>(в ред. Закона Красноярского края от 11.02.2021 N 11-</w:t>
      </w:r>
      <w:proofErr w:type="gramStart"/>
      <w:r w:rsidRPr="00572007">
        <w:rPr>
          <w:rFonts w:ascii="Times New Roman" w:hAnsi="Times New Roman" w:cs="Times New Roman"/>
          <w:sz w:val="24"/>
          <w:szCs w:val="24"/>
        </w:rPr>
        <w:t>4769)</w:t>
      </w:r>
      <w:r w:rsidRPr="00572007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572007">
        <w:rPr>
          <w:rFonts w:ascii="Times New Roman" w:hAnsi="Times New Roman" w:cs="Times New Roman"/>
          <w:sz w:val="24"/>
          <w:szCs w:val="24"/>
        </w:rPr>
        <w:t>введена Законом Красноярского края от 10.12.2020 N 10-4549)</w:t>
      </w:r>
    </w:p>
    <w:p w:rsidR="00363885" w:rsidRPr="00572007" w:rsidRDefault="00363885" w:rsidP="00363885">
      <w:pPr>
        <w:rPr>
          <w:rFonts w:ascii="Times New Roman" w:hAnsi="Times New Roman" w:cs="Times New Roman"/>
          <w:sz w:val="24"/>
          <w:szCs w:val="24"/>
        </w:rPr>
      </w:pPr>
      <w:r w:rsidRPr="00572007">
        <w:rPr>
          <w:rFonts w:ascii="Times New Roman" w:hAnsi="Times New Roman" w:cs="Times New Roman"/>
          <w:sz w:val="24"/>
          <w:szCs w:val="24"/>
        </w:rPr>
        <w:br/>
        <w:t>1. Бесплатным набором продуктов питания за счет средств краевого бюджета обеспечиваются указанные в пункте 2 настоящей статьи обучающиеся образовательных организаций, реализующих образовательные программы с применением электронного обучения и дистанционных образовательных технологий в следующих случаях:</w:t>
      </w:r>
      <w:r w:rsidRPr="00572007">
        <w:rPr>
          <w:rFonts w:ascii="Times New Roman" w:hAnsi="Times New Roman" w:cs="Times New Roman"/>
          <w:sz w:val="24"/>
          <w:szCs w:val="24"/>
        </w:rPr>
        <w:br/>
        <w:t>а) введение на территории края, муниципального образования, в образовательной организации (группе, классе) ограничительных мероприятий (карантина) при угрозе возникновения и распространения инфекционных заболеваний на основании предложений, предписаний, постановлений главных государственных санитарных врачей и их заместителей;</w:t>
      </w:r>
      <w:r w:rsidRPr="00572007">
        <w:rPr>
          <w:rFonts w:ascii="Times New Roman" w:hAnsi="Times New Roman" w:cs="Times New Roman"/>
          <w:sz w:val="24"/>
          <w:szCs w:val="24"/>
        </w:rPr>
        <w:br/>
        <w:t>б) на основании решения образовательной организации в целях принятия мер по снижению рисков возникновения и распространения инфекционных заболеваний.</w:t>
      </w:r>
      <w:r w:rsidRPr="00572007">
        <w:rPr>
          <w:rFonts w:ascii="Times New Roman" w:hAnsi="Times New Roman" w:cs="Times New Roman"/>
          <w:sz w:val="24"/>
          <w:szCs w:val="24"/>
        </w:rPr>
        <w:br/>
        <w:t>Обучающиеся обеспечиваются бесплатным набором продуктов питания только в период освоения ими образовательных программ с применением электронного обучения и дистанционных образовательных технологий в случаях, предусмотренных настоящим пунктом.</w:t>
      </w:r>
      <w:r w:rsidRPr="00572007">
        <w:rPr>
          <w:rFonts w:ascii="Times New Roman" w:hAnsi="Times New Roman" w:cs="Times New Roman"/>
          <w:sz w:val="24"/>
          <w:szCs w:val="24"/>
        </w:rPr>
        <w:br/>
        <w:t>2. Бесплатным набором продуктов питания за счет средств краевого бюджета обеспечиваются:</w:t>
      </w:r>
      <w:r w:rsidRPr="00572007">
        <w:rPr>
          <w:rFonts w:ascii="Times New Roman" w:hAnsi="Times New Roman" w:cs="Times New Roman"/>
          <w:sz w:val="24"/>
          <w:szCs w:val="24"/>
        </w:rPr>
        <w:br/>
        <w:t>а) обучающиеся в краевых государственных, муниципальных и частных 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образования; обучающиеся в краевых государственных профессиональных образовательных организациях по специальности "Физическая культура", которые проходят обучение по интегрированным образовательным программам в области физической культуры и спорта, по образовательным программам основного общего и среднего общего образования, по основным профессиональным образовательным программам среднего профессионального образования, а также по программам спортивной подготовки в соответствии с требованиями федеральных стандартов спортивной подготовки:</w:t>
      </w:r>
      <w:r w:rsidRPr="00572007">
        <w:rPr>
          <w:rFonts w:ascii="Times New Roman" w:hAnsi="Times New Roman" w:cs="Times New Roman"/>
          <w:sz w:val="24"/>
          <w:szCs w:val="24"/>
        </w:rPr>
        <w:br/>
        <w:t>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  <w:r w:rsidRPr="00572007">
        <w:rPr>
          <w:rFonts w:ascii="Times New Roman" w:hAnsi="Times New Roman" w:cs="Times New Roman"/>
          <w:sz w:val="24"/>
          <w:szCs w:val="24"/>
        </w:rPr>
        <w:br/>
        <w:t>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r w:rsidRPr="00572007">
        <w:rPr>
          <w:rFonts w:ascii="Times New Roman" w:hAnsi="Times New Roman" w:cs="Times New Roman"/>
          <w:sz w:val="24"/>
          <w:szCs w:val="24"/>
        </w:rPr>
        <w:br/>
        <w:t>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  <w:r w:rsidRPr="00572007">
        <w:rPr>
          <w:rFonts w:ascii="Times New Roman" w:hAnsi="Times New Roman" w:cs="Times New Roman"/>
          <w:sz w:val="24"/>
          <w:szCs w:val="24"/>
        </w:rPr>
        <w:br/>
        <w:t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363885" w:rsidRPr="00572007" w:rsidRDefault="00363885" w:rsidP="00363885">
      <w:pPr>
        <w:rPr>
          <w:rFonts w:ascii="Times New Roman" w:hAnsi="Times New Roman" w:cs="Times New Roman"/>
          <w:sz w:val="24"/>
          <w:szCs w:val="24"/>
        </w:rPr>
      </w:pPr>
      <w:r w:rsidRPr="00572007">
        <w:rPr>
          <w:rFonts w:ascii="Times New Roman" w:hAnsi="Times New Roman" w:cs="Times New Roman"/>
          <w:sz w:val="24"/>
          <w:szCs w:val="24"/>
        </w:rPr>
        <w:lastRenderedPageBreak/>
        <w:br/>
        <w:t>б) обучающиеся за счет средств краевого бюджета в краевых государственных профессиональных образовательных организациях по очной форме обучения по программам подготовки квалифицированных рабочих, служащих:</w:t>
      </w:r>
      <w:r w:rsidRPr="00572007">
        <w:rPr>
          <w:rFonts w:ascii="Times New Roman" w:hAnsi="Times New Roman" w:cs="Times New Roman"/>
          <w:sz w:val="24"/>
          <w:szCs w:val="24"/>
        </w:rPr>
        <w:br/>
        <w:t>из семей со среднедушевым доходом ниже величины прожиточного минимума, установленной в районах Красноярского края на душу населения;</w:t>
      </w:r>
      <w:r w:rsidRPr="00572007">
        <w:rPr>
          <w:rFonts w:ascii="Times New Roman" w:hAnsi="Times New Roman" w:cs="Times New Roman"/>
          <w:sz w:val="24"/>
          <w:szCs w:val="24"/>
        </w:rPr>
        <w:br/>
        <w:t>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572007">
        <w:rPr>
          <w:rFonts w:ascii="Times New Roman" w:hAnsi="Times New Roman" w:cs="Times New Roman"/>
          <w:sz w:val="24"/>
          <w:szCs w:val="24"/>
        </w:rPr>
        <w:br/>
        <w:t>в) обучающиеся в краевых государственных профессиональных образовательных организациях из семей со среднедушевым доходом ниже величины прожиточного минимума, установленной в районах Красноярского края на душу населения, проходящие обучение по образовательным программам среднего профессионального образования по специальностям "Искусство балета", "Искусство танца (по видам)", интегрированным образовательным программам в области искусств;</w:t>
      </w:r>
      <w:r w:rsidRPr="00572007">
        <w:rPr>
          <w:rFonts w:ascii="Times New Roman" w:hAnsi="Times New Roman" w:cs="Times New Roman"/>
          <w:sz w:val="24"/>
          <w:szCs w:val="24"/>
        </w:rPr>
        <w:br/>
        <w:t>г) обучающиеся с ограниченными возможностями здоровья, осваивающие:</w:t>
      </w:r>
      <w:r w:rsidRPr="00572007">
        <w:rPr>
          <w:rFonts w:ascii="Times New Roman" w:hAnsi="Times New Roman" w:cs="Times New Roman"/>
          <w:sz w:val="24"/>
          <w:szCs w:val="24"/>
        </w:rPr>
        <w:br/>
        <w:t>в краевых государственных, муниципальных, частных общеобразовательных организациях образовательные программы начального общего, основного общего, среднего общего образования, имеющие государственную аккредитацию;</w:t>
      </w:r>
      <w:r w:rsidRPr="00572007">
        <w:rPr>
          <w:rFonts w:ascii="Times New Roman" w:hAnsi="Times New Roman" w:cs="Times New Roman"/>
          <w:sz w:val="24"/>
          <w:szCs w:val="24"/>
        </w:rPr>
        <w:br/>
        <w:t>в краевых государственных профессиональных образовательных организациях за счет средств краевого бюджета образовательные программы среднего профессионального образования по очной форме обучения, программы профессионального обучения.</w:t>
      </w:r>
      <w:r w:rsidRPr="00572007">
        <w:rPr>
          <w:rFonts w:ascii="Times New Roman" w:hAnsi="Times New Roman" w:cs="Times New Roman"/>
          <w:sz w:val="24"/>
          <w:szCs w:val="24"/>
        </w:rPr>
        <w:br/>
        <w:t>3. Стоимость бесплатного набора продуктов питания обучающимся, указанным в пункте 2 настоящей статьи, определяется исходя из расчета стоимости продуктов питания на одного обучающегося в течение учебного года на сумму в день:</w:t>
      </w:r>
      <w:r w:rsidRPr="00572007">
        <w:rPr>
          <w:rFonts w:ascii="Times New Roman" w:hAnsi="Times New Roman" w:cs="Times New Roman"/>
          <w:sz w:val="24"/>
          <w:szCs w:val="24"/>
        </w:rPr>
        <w:br/>
        <w:t>Таймырский Долгано-Ненецкий муниципальный район:</w:t>
      </w:r>
      <w:r w:rsidRPr="00572007">
        <w:rPr>
          <w:rFonts w:ascii="Times New Roman" w:hAnsi="Times New Roman" w:cs="Times New Roman"/>
          <w:sz w:val="24"/>
          <w:szCs w:val="24"/>
        </w:rPr>
        <w:br/>
        <w:t>сельское поселение Хатанга - 176 рублей 98 копеек;</w:t>
      </w:r>
      <w:r w:rsidRPr="00572007">
        <w:rPr>
          <w:rFonts w:ascii="Times New Roman" w:hAnsi="Times New Roman" w:cs="Times New Roman"/>
          <w:sz w:val="24"/>
          <w:szCs w:val="24"/>
        </w:rPr>
        <w:br/>
        <w:t>поселки Хантайское Озеро, Волочанка, Усть-Авам, село Потапово, станция Тундра (в/ч 21242) - 171 рубль 18 копеек;</w:t>
      </w:r>
      <w:r w:rsidRPr="00572007">
        <w:rPr>
          <w:rFonts w:ascii="Times New Roman" w:hAnsi="Times New Roman" w:cs="Times New Roman"/>
          <w:sz w:val="24"/>
          <w:szCs w:val="24"/>
        </w:rPr>
        <w:br/>
        <w:t>поселок городского типа Диксон - 111 рублей 23 копейки;</w:t>
      </w:r>
      <w:r w:rsidRPr="00572007">
        <w:rPr>
          <w:rFonts w:ascii="Times New Roman" w:hAnsi="Times New Roman" w:cs="Times New Roman"/>
          <w:sz w:val="24"/>
          <w:szCs w:val="24"/>
        </w:rPr>
        <w:br/>
        <w:t>сельское поселение Караул - 99 рублей 22 копейки;</w:t>
      </w:r>
      <w:r w:rsidRPr="00572007">
        <w:rPr>
          <w:rFonts w:ascii="Times New Roman" w:hAnsi="Times New Roman" w:cs="Times New Roman"/>
          <w:sz w:val="24"/>
          <w:szCs w:val="24"/>
        </w:rPr>
        <w:br/>
        <w:t>городское поселение Дудинка - 75 рублей 72 копейки;</w:t>
      </w:r>
      <w:r w:rsidRPr="00572007">
        <w:rPr>
          <w:rFonts w:ascii="Times New Roman" w:hAnsi="Times New Roman" w:cs="Times New Roman"/>
          <w:sz w:val="24"/>
          <w:szCs w:val="24"/>
        </w:rPr>
        <w:br/>
        <w:t>Туруханский район - 110 рублей 68 копеек;</w:t>
      </w:r>
      <w:r w:rsidRPr="00572007">
        <w:rPr>
          <w:rFonts w:ascii="Times New Roman" w:hAnsi="Times New Roman" w:cs="Times New Roman"/>
          <w:sz w:val="24"/>
          <w:szCs w:val="24"/>
        </w:rPr>
        <w:br/>
        <w:t>Северо-Енисейский район, город Норильск - 93 рубля 78 копеек;</w:t>
      </w:r>
      <w:r w:rsidRPr="00572007">
        <w:rPr>
          <w:rFonts w:ascii="Times New Roman" w:hAnsi="Times New Roman" w:cs="Times New Roman"/>
          <w:sz w:val="24"/>
          <w:szCs w:val="24"/>
        </w:rPr>
        <w:br/>
        <w:t>Енисейский район - 82 рубля 33 копейки;</w:t>
      </w:r>
      <w:r w:rsidRPr="00572007">
        <w:rPr>
          <w:rFonts w:ascii="Times New Roman" w:hAnsi="Times New Roman" w:cs="Times New Roman"/>
          <w:sz w:val="24"/>
          <w:szCs w:val="24"/>
        </w:rPr>
        <w:br/>
        <w:t>Мотыгинский район - 74 рубля 70 копеек;</w:t>
      </w:r>
      <w:r w:rsidRPr="00572007">
        <w:rPr>
          <w:rFonts w:ascii="Times New Roman" w:hAnsi="Times New Roman" w:cs="Times New Roman"/>
          <w:sz w:val="24"/>
          <w:szCs w:val="24"/>
        </w:rPr>
        <w:br/>
        <w:t>Эвенкийский муниципальный район - 74 рубля 57 копеек;</w:t>
      </w:r>
      <w:r w:rsidRPr="00572007">
        <w:rPr>
          <w:rFonts w:ascii="Times New Roman" w:hAnsi="Times New Roman" w:cs="Times New Roman"/>
          <w:sz w:val="24"/>
          <w:szCs w:val="24"/>
        </w:rPr>
        <w:br/>
        <w:t>город Енисейск, Богучанский район - 73 рубля 6 копеек;</w:t>
      </w:r>
      <w:r w:rsidRPr="00572007">
        <w:rPr>
          <w:rFonts w:ascii="Times New Roman" w:hAnsi="Times New Roman" w:cs="Times New Roman"/>
          <w:sz w:val="24"/>
          <w:szCs w:val="24"/>
        </w:rPr>
        <w:br/>
        <w:t>город Лесосибирск, Кежемский район - 63 рубля 78 копеек;</w:t>
      </w:r>
      <w:r w:rsidRPr="00572007">
        <w:rPr>
          <w:rFonts w:ascii="Times New Roman" w:hAnsi="Times New Roman" w:cs="Times New Roman"/>
          <w:sz w:val="24"/>
          <w:szCs w:val="24"/>
        </w:rPr>
        <w:br/>
      </w:r>
      <w:r w:rsidRPr="00572007">
        <w:rPr>
          <w:rFonts w:ascii="Times New Roman" w:hAnsi="Times New Roman" w:cs="Times New Roman"/>
          <w:color w:val="FF0000"/>
          <w:sz w:val="24"/>
          <w:szCs w:val="24"/>
        </w:rPr>
        <w:t>по остальным территориям края - 54 рубля 53 копейки.</w:t>
      </w:r>
      <w:r w:rsidRPr="00572007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72007">
        <w:rPr>
          <w:rFonts w:ascii="Times New Roman" w:hAnsi="Times New Roman" w:cs="Times New Roman"/>
          <w:sz w:val="24"/>
          <w:szCs w:val="24"/>
        </w:rPr>
        <w:t xml:space="preserve">4. В целях обеспечения обучающихся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ними, бесплатным набором продуктов питания уполномоченные органы местного самоуправления запрашивают с использованием межведомственного информационного взаимодействия документы (сведения) об отнесении несовершеннолетних и их родителей к семьям, находящимся в социально опасном положении, постановке на персональный </w:t>
      </w:r>
      <w:r w:rsidRPr="00572007">
        <w:rPr>
          <w:rFonts w:ascii="Times New Roman" w:hAnsi="Times New Roman" w:cs="Times New Roman"/>
          <w:sz w:val="24"/>
          <w:szCs w:val="24"/>
        </w:rPr>
        <w:lastRenderedPageBreak/>
        <w:t>учет несовершеннолетних и семей, находящихся в социально опасном положении, которыми располагают комиссии по делам несовершеннолетних и защите их прав в муниципальных районах, городских округах, муниципальных округах.</w:t>
      </w:r>
      <w:r w:rsidRPr="00572007">
        <w:rPr>
          <w:rFonts w:ascii="Times New Roman" w:hAnsi="Times New Roman" w:cs="Times New Roman"/>
          <w:sz w:val="24"/>
          <w:szCs w:val="24"/>
        </w:rPr>
        <w:br/>
        <w:t>5. Бесплатный набор продуктов питания не предоставляется в следующих случаях:</w:t>
      </w:r>
      <w:r w:rsidRPr="00572007">
        <w:rPr>
          <w:rFonts w:ascii="Times New Roman" w:hAnsi="Times New Roman" w:cs="Times New Roman"/>
          <w:sz w:val="24"/>
          <w:szCs w:val="24"/>
        </w:rPr>
        <w:br/>
        <w:t>а) обучающийся проживает в интернате или общежитии государственной или муниципальной образовательной организации;</w:t>
      </w:r>
      <w:r w:rsidRPr="00572007">
        <w:rPr>
          <w:rFonts w:ascii="Times New Roman" w:hAnsi="Times New Roman" w:cs="Times New Roman"/>
          <w:sz w:val="24"/>
          <w:szCs w:val="24"/>
        </w:rPr>
        <w:br/>
        <w:t>б) если обучающийся с ограниченными возможностями здоровья обеспечивается набором продуктов питания для приготовления горячего завтрака и горячего обеда без взимания платы взамен обеспечения бесплатным горячим питанием в соответствии с пунктом 9 статьи 14 настоящего Закона края либо получает денежную компенсацию взамен обеспечения бесплатным горячим завтраком и горячим обедом в соответствии с пунктом 5 статьи 14 настоящего Закона края либо денежную компенсацию взамен обеспечения бесплатным питанием либо взамен обеспечения бесплатным питанием, одеждой и обувью в соответствии с пунктом 6 статьи 14 настоящего Закона края;</w:t>
      </w:r>
      <w:r w:rsidRPr="00572007">
        <w:rPr>
          <w:rFonts w:ascii="Times New Roman" w:hAnsi="Times New Roman" w:cs="Times New Roman"/>
          <w:sz w:val="24"/>
          <w:szCs w:val="24"/>
        </w:rPr>
        <w:br/>
        <w:t>в) если обучающийся в муниципальной общеобразовательной организации обеспечивается набором продуктов питания для предоставления завтрака без взимания платы взамен обеспечения горячим завтраком в соответствии с пунктом 7 статьи 11 настоящего Закона края;</w:t>
      </w:r>
      <w:r w:rsidRPr="00572007">
        <w:rPr>
          <w:rFonts w:ascii="Times New Roman" w:hAnsi="Times New Roman" w:cs="Times New Roman"/>
          <w:sz w:val="24"/>
          <w:szCs w:val="24"/>
        </w:rPr>
        <w:br/>
        <w:t>г) если обучающийся по образовательной программе начального общего образования в муниципальной образовательной организации обеспечивается бесплатным набором продуктов питания в соответствии со статьей 14.5 настоящего Закона.</w:t>
      </w:r>
      <w:r w:rsidRPr="00572007">
        <w:rPr>
          <w:rFonts w:ascii="Times New Roman" w:hAnsi="Times New Roman" w:cs="Times New Roman"/>
          <w:sz w:val="24"/>
          <w:szCs w:val="24"/>
        </w:rPr>
        <w:br/>
        <w:t>(пп. "г" введен Законом Красноярского края от 11.02.2021 N 11-4769)</w:t>
      </w:r>
      <w:r w:rsidRPr="00572007">
        <w:rPr>
          <w:rFonts w:ascii="Times New Roman" w:hAnsi="Times New Roman" w:cs="Times New Roman"/>
          <w:sz w:val="24"/>
          <w:szCs w:val="24"/>
        </w:rPr>
        <w:br/>
        <w:t>6. При наличии у обучающегося права на получение бесплатного набора продуктов питания по нескольким основаниям бесплатный набор продуктов питания предоставляется по одному основанию по выбору родителя (иного законного представителя) обучающегося, за исключением случая, указанного в абзаце втором настоящего пункта, либо самого обучающегося по достижении им возраста 18 лет, а также в случае приобретения им полной дееспособности до достижения совершеннолетия.</w:t>
      </w:r>
      <w:r w:rsidRPr="00572007">
        <w:rPr>
          <w:rFonts w:ascii="Times New Roman" w:hAnsi="Times New Roman" w:cs="Times New Roman"/>
          <w:sz w:val="24"/>
          <w:szCs w:val="24"/>
        </w:rPr>
        <w:br/>
        <w:t>При наличии у обучающегося права на получение бесплатного набора продуктов питания в соответствии с абзацем пятым подпункта "а" пункта 2 настоящей статьи и по иному основанию, указанному в пункте 2 настоящей статьи, бесплатный набор продуктов питания предоставляется на основании абзаца пятого подпункта "а" пункта 2 настоящей статьи.</w:t>
      </w:r>
      <w:r w:rsidRPr="00572007">
        <w:rPr>
          <w:rFonts w:ascii="Times New Roman" w:hAnsi="Times New Roman" w:cs="Times New Roman"/>
          <w:sz w:val="24"/>
          <w:szCs w:val="24"/>
        </w:rPr>
        <w:br/>
        <w:t>7. Порядок обеспечения бесплатным набором продуктов питания обучающихся, указанных в пункте 2 настоящей статьи, устанавливается Правительством края.</w:t>
      </w:r>
      <w:r w:rsidRPr="00572007">
        <w:rPr>
          <w:rFonts w:ascii="Times New Roman" w:hAnsi="Times New Roman" w:cs="Times New Roman"/>
          <w:sz w:val="24"/>
          <w:szCs w:val="24"/>
        </w:rPr>
        <w:br/>
        <w:t>(в ред. Закона Красноярского края от 11.02.2021 N 11-4769)</w:t>
      </w:r>
      <w:r w:rsidRPr="00572007">
        <w:rPr>
          <w:rFonts w:ascii="Times New Roman" w:hAnsi="Times New Roman" w:cs="Times New Roman"/>
          <w:sz w:val="24"/>
          <w:szCs w:val="24"/>
        </w:rPr>
        <w:br/>
        <w:t>8. Стоимость бесплатного набора продуктов питания обучающимся, указанным в пункте 2 настоящей статьи, подлежит ежегодной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</w:r>
      <w:bookmarkStart w:id="0" w:name="_GoBack"/>
      <w:bookmarkEnd w:id="0"/>
      <w:r w:rsidRPr="00572007">
        <w:rPr>
          <w:rFonts w:ascii="Times New Roman" w:hAnsi="Times New Roman" w:cs="Times New Roman"/>
          <w:sz w:val="24"/>
          <w:szCs w:val="24"/>
        </w:rPr>
        <w:br/>
        <w:t>9. Определение объема средств краевого бюджета на обеспечение обучающихся бесплатным набором продуктов питания осуществляется исходя из стоимости бесплатного набора продуктов питания, указанной в пункте 3 настоящей статьи, количества учебных дней и численности обучающихся, указанных в пункте 2 настоящей статьи.</w:t>
      </w:r>
    </w:p>
    <w:p w:rsidR="00F24BD2" w:rsidRPr="00572007" w:rsidRDefault="00F24BD2">
      <w:pPr>
        <w:rPr>
          <w:rFonts w:ascii="Times New Roman" w:hAnsi="Times New Roman" w:cs="Times New Roman"/>
          <w:sz w:val="24"/>
          <w:szCs w:val="24"/>
        </w:rPr>
      </w:pPr>
    </w:p>
    <w:sectPr w:rsidR="00F24BD2" w:rsidRPr="005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85"/>
    <w:rsid w:val="00363885"/>
    <w:rsid w:val="00572007"/>
    <w:rsid w:val="00F2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88414-C307-472A-B3DA-ECBAFA1C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2021-03-11T01:13:00Z</dcterms:created>
  <dcterms:modified xsi:type="dcterms:W3CDTF">2021-03-11T01:35:00Z</dcterms:modified>
</cp:coreProperties>
</file>